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6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2</w:t>
      </w:r>
      <w:r>
        <w:t xml:space="preserve"> </w:t>
      </w:r>
      <w:r>
        <w:t xml:space="preserve">этапа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Стрижов</w:t>
      </w:r>
      <w:r>
        <w:t xml:space="preserve"> </w:t>
      </w:r>
      <w:r>
        <w:t xml:space="preserve">Дмитрий</w:t>
      </w:r>
      <w:r>
        <w:t xml:space="preserve"> </w:t>
      </w:r>
      <w:r>
        <w:t xml:space="preserve">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Ознакомится с функуционалом ОС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видеокурс и решить тестовые задания</w:t>
      </w:r>
    </w:p>
    <w:bookmarkEnd w:id="21"/>
    <w:bookmarkStart w:id="118" w:name="решение-тестовой-части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Решение тестовой части</w:t>
      </w:r>
    </w:p>
    <w:p>
      <w:pPr>
        <w:pStyle w:val="CaptionedFigure"/>
      </w:pPr>
      <w:bookmarkStart w:id="25" w:name="fig:001"/>
      <w:r>
        <w:drawing>
          <wp:inline>
            <wp:extent cx="5334000" cy="3000375"/>
            <wp:effectExtent b="0" l="0" r="0" t="0"/>
            <wp:docPr descr="Рис. 1: Первое задание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Первое задание</w:t>
      </w:r>
    </w:p>
    <w:p>
      <w:pPr>
        <w:pStyle w:val="BodyText"/>
      </w:pPr>
      <w:r>
        <w:t xml:space="preserve">Удаленный сервер – это выделенная вычислительная машина, доступ к которой открывается через интернет. При этом он может располагаться не только локально (на территории самой организации), но также на стороне провайдера.</w:t>
      </w:r>
      <w:r>
        <w:t xml:space="preserve"> </w:t>
      </w:r>
      <w:r>
        <w:t xml:space="preserve">Применение удалённого сервера. Он используется для хранения данных, обработки информации, а также выполнения различных вычислительных задач.</w:t>
      </w:r>
    </w:p>
    <w:p>
      <w:pPr>
        <w:pStyle w:val="CaptionedFigure"/>
      </w:pPr>
      <w:bookmarkStart w:id="29" w:name="fig:002"/>
      <w:r>
        <w:drawing>
          <wp:inline>
            <wp:extent cx="5334000" cy="3000375"/>
            <wp:effectExtent b="0" l="0" r="0" t="0"/>
            <wp:docPr descr="Рис. 2: Второе задание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Второе задание</w:t>
      </w:r>
    </w:p>
    <w:p>
      <w:pPr>
        <w:pStyle w:val="BodyText"/>
      </w:pPr>
      <w:r>
        <w:t xml:space="preserve">Только выбраный мной вариант, так как этот ключ является открытым.</w:t>
      </w:r>
    </w:p>
    <w:p>
      <w:pPr>
        <w:pStyle w:val="CaptionedFigure"/>
      </w:pPr>
      <w:bookmarkStart w:id="33" w:name="fig:003"/>
      <w:r>
        <w:drawing>
          <wp:inline>
            <wp:extent cx="5334000" cy="3000375"/>
            <wp:effectExtent b="0" l="0" r="0" t="0"/>
            <wp:docPr descr="Рис. 3: Третье задание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Третье задание</w:t>
      </w:r>
    </w:p>
    <w:p>
      <w:pPr>
        <w:pStyle w:val="BodyText"/>
      </w:pPr>
      <w:r>
        <w:t xml:space="preserve">Ключ -r означает, что копируется директория рекурсивно, а значит и то, что в ней копппируется.</w:t>
      </w:r>
    </w:p>
    <w:p>
      <w:pPr>
        <w:pStyle w:val="CaptionedFigure"/>
      </w:pPr>
      <w:bookmarkStart w:id="37" w:name="fig:004"/>
      <w:r>
        <w:drawing>
          <wp:inline>
            <wp:extent cx="5334000" cy="3000375"/>
            <wp:effectExtent b="0" l="0" r="0" t="0"/>
            <wp:docPr descr="Рис. 4: Четвертое задание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Четвертое задание</w:t>
      </w:r>
    </w:p>
    <w:p>
      <w:pPr>
        <w:pStyle w:val="BodyText"/>
      </w:pPr>
      <w:r>
        <w:t xml:space="preserve">Проверяем имеется ли вообще интернет соединение. Затем промеряем, знает ли компьютер вообще о данной програме.</w:t>
      </w:r>
    </w:p>
    <w:p>
      <w:pPr>
        <w:pStyle w:val="CaptionedFigure"/>
      </w:pPr>
      <w:bookmarkStart w:id="41" w:name="fig:005"/>
      <w:r>
        <w:drawing>
          <wp:inline>
            <wp:extent cx="5334000" cy="3000375"/>
            <wp:effectExtent b="0" l="0" r="0" t="0"/>
            <wp:docPr descr="Рис. 5: Пятое задание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Пятое задание</w:t>
      </w:r>
    </w:p>
    <w:p>
      <w:pPr>
        <w:pStyle w:val="BodyText"/>
      </w:pPr>
      <w:r>
        <w:t xml:space="preserve">FileZilla — простой в использовании бесплатный FTP-клиент, предназначенный для загрузки и скачивания файлов с FTP-серверов. С помощью данного инструмента вы сможете разместить файлы вашего сайта на сервере Timeweb, подключившись по протоколу FTP или SFTP. FileZilla может использоваться в Microsoft Windows, Mac OS X, FreeBSD и Linux.</w:t>
      </w:r>
    </w:p>
    <w:p>
      <w:pPr>
        <w:pStyle w:val="CaptionedFigure"/>
      </w:pPr>
      <w:bookmarkStart w:id="45" w:name="fig:006"/>
      <w:r>
        <w:drawing>
          <wp:inline>
            <wp:extent cx="5334000" cy="3000375"/>
            <wp:effectExtent b="0" l="0" r="0" t="0"/>
            <wp:docPr descr="Рис. 6: Шестое задание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Шестое задание</w:t>
      </w:r>
    </w:p>
    <w:p>
      <w:pPr>
        <w:pStyle w:val="CaptionedFigure"/>
      </w:pPr>
      <w:bookmarkStart w:id="49" w:name="fig:007"/>
      <w:r>
        <w:drawing>
          <wp:inline>
            <wp:extent cx="5334000" cy="3000375"/>
            <wp:effectExtent b="0" l="0" r="0" t="0"/>
            <wp:docPr descr="Рис. 7: Седьмое задание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Седьмое задание</w:t>
      </w:r>
    </w:p>
    <w:p>
      <w:pPr>
        <w:pStyle w:val="CaptionedFigure"/>
      </w:pPr>
      <w:bookmarkStart w:id="53" w:name="fig:008"/>
      <w:r>
        <w:drawing>
          <wp:inline>
            <wp:extent cx="5334000" cy="3000375"/>
            <wp:effectExtent b="0" l="0" r="0" t="0"/>
            <wp:docPr descr="Рис. 8: Восьмое задание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Восьмое задание</w:t>
      </w:r>
    </w:p>
    <w:p>
      <w:pPr>
        <w:pStyle w:val="CaptionedFigure"/>
      </w:pPr>
      <w:bookmarkStart w:id="57" w:name="fig:009"/>
      <w:r>
        <w:drawing>
          <wp:inline>
            <wp:extent cx="5334000" cy="3000375"/>
            <wp:effectExtent b="0" l="0" r="0" t="0"/>
            <wp:docPr descr="Рис. 9: Девятое задание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Девятое задание</w:t>
      </w:r>
    </w:p>
    <w:p>
      <w:pPr>
        <w:pStyle w:val="BodyText"/>
      </w:pPr>
      <w:r>
        <w:t xml:space="preserve">-align Do full multiple alignment.</w:t>
      </w:r>
    </w:p>
    <w:p>
      <w:pPr>
        <w:pStyle w:val="CaptionedFigure"/>
      </w:pPr>
      <w:bookmarkStart w:id="61" w:name="fig:010"/>
      <w:r>
        <w:drawing>
          <wp:inline>
            <wp:extent cx="5334000" cy="3000375"/>
            <wp:effectExtent b="0" l="0" r="0" t="0"/>
            <wp:docPr descr="Рис. 10: Десятое задание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Десятое задание</w:t>
      </w:r>
    </w:p>
    <w:p>
      <w:pPr>
        <w:pStyle w:val="BodyText"/>
      </w:pPr>
      <w:r>
        <w:t xml:space="preserve">Комбинация Сtrl+С - завершает процесс. Комбинация Сtrl+Z - приостанавливает процесс.</w:t>
      </w:r>
    </w:p>
    <w:p>
      <w:pPr>
        <w:pStyle w:val="CaptionedFigure"/>
      </w:pPr>
      <w:bookmarkStart w:id="65" w:name="fig:011"/>
      <w:r>
        <w:drawing>
          <wp:inline>
            <wp:extent cx="5334000" cy="3000375"/>
            <wp:effectExtent b="0" l="0" r="0" t="0"/>
            <wp:docPr descr="Рис. 11: Одинадцатое задание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Одинадцатое задание</w:t>
      </w:r>
    </w:p>
    <w:p>
      <w:pPr>
        <w:pStyle w:val="CaptionedFigure"/>
      </w:pPr>
      <w:bookmarkStart w:id="69" w:name="fig:012"/>
      <w:r>
        <w:drawing>
          <wp:inline>
            <wp:extent cx="5334000" cy="3000375"/>
            <wp:effectExtent b="0" l="0" r="0" t="0"/>
            <wp:docPr descr="Рис. 12: Двенадцатое задание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Двенадцатое задание</w:t>
      </w:r>
    </w:p>
    <w:p>
      <w:pPr>
        <w:pStyle w:val="BodyText"/>
      </w:pPr>
      <w:r>
        <w:t xml:space="preserve">Если сигнал не перехватывается процессом, процесс уничтожается. Следовательно, это используется для изящного завершения процесса. kill -9 это небезопасный способ жестокого уничтожения процесса. Это эквивалентно выдергиванию шнура питания и может привести к повреждению данных.</w:t>
      </w:r>
    </w:p>
    <w:p>
      <w:pPr>
        <w:pStyle w:val="CaptionedFigure"/>
      </w:pPr>
      <w:bookmarkStart w:id="73" w:name="fig:013"/>
      <w:r>
        <w:drawing>
          <wp:inline>
            <wp:extent cx="5334000" cy="3000375"/>
            <wp:effectExtent b="0" l="0" r="0" t="0"/>
            <wp:docPr descr="Рис. 13: Тринадцатое задание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Тринадцатое задание</w:t>
      </w:r>
    </w:p>
    <w:p>
      <w:pPr>
        <w:pStyle w:val="BodyText"/>
      </w:pPr>
      <w:r>
        <w:t xml:space="preserve">Команда kill не прекращает работу приостановленных програм.</w:t>
      </w:r>
    </w:p>
    <w:p>
      <w:pPr>
        <w:pStyle w:val="CaptionedFigure"/>
      </w:pPr>
      <w:bookmarkStart w:id="77" w:name="fig:014"/>
      <w:r>
        <w:drawing>
          <wp:inline>
            <wp:extent cx="5334000" cy="3000375"/>
            <wp:effectExtent b="0" l="0" r="0" t="0"/>
            <wp:docPr descr="Рис. 14: Четырнадцатое задание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Четырнадцатое задание</w:t>
      </w:r>
    </w:p>
    <w:p>
      <w:pPr>
        <w:pStyle w:val="BodyText"/>
      </w:pPr>
      <w:r>
        <w:t xml:space="preserve">Остановленная програма не загружает процессор.</w:t>
      </w:r>
    </w:p>
    <w:p>
      <w:pPr>
        <w:pStyle w:val="CaptionedFigure"/>
      </w:pPr>
      <w:bookmarkStart w:id="81" w:name="fig:015"/>
      <w:r>
        <w:drawing>
          <wp:inline>
            <wp:extent cx="5334000" cy="3000375"/>
            <wp:effectExtent b="0" l="0" r="0" t="0"/>
            <wp:docPr descr="Рис. 15: Пятьнадцатое задание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Пятьнадцатое задание</w:t>
      </w:r>
    </w:p>
    <w:p>
      <w:pPr>
        <w:pStyle w:val="BodyText"/>
      </w:pPr>
      <w:r>
        <w:t xml:space="preserve">В оперативной памяти приостановленное приложение не перестает хранится, поэтому будет занимать столько места, сколько занимала изначально.</w:t>
      </w:r>
    </w:p>
    <w:p>
      <w:pPr>
        <w:pStyle w:val="CaptionedFigure"/>
      </w:pPr>
      <w:bookmarkStart w:id="85" w:name="fig:016"/>
      <w:r>
        <w:drawing>
          <wp:inline>
            <wp:extent cx="5334000" cy="3000375"/>
            <wp:effectExtent b="0" l="0" r="0" t="0"/>
            <wp:docPr descr="Рис. 16: Шестнадцатое задание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Шестнадцатое задание</w:t>
      </w:r>
    </w:p>
    <w:p>
      <w:pPr>
        <w:pStyle w:val="CaptionedFigure"/>
      </w:pPr>
      <w:bookmarkStart w:id="89" w:name="fig:017"/>
      <w:r>
        <w:drawing>
          <wp:inline>
            <wp:extent cx="5334000" cy="3000375"/>
            <wp:effectExtent b="0" l="0" r="0" t="0"/>
            <wp:docPr descr="Рис. 17: Семнадцатое задание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Семнадцатое задание</w:t>
      </w:r>
    </w:p>
    <w:p>
      <w:pPr>
        <w:pStyle w:val="CaptionedFigure"/>
      </w:pPr>
      <w:bookmarkStart w:id="93" w:name="fig:018"/>
      <w:r>
        <w:drawing>
          <wp:inline>
            <wp:extent cx="5334000" cy="3000375"/>
            <wp:effectExtent b="0" l="0" r="0" t="0"/>
            <wp:docPr descr="Рис. 18: Восемнадцатое задание" title="" id="91" name="Picture"/>
            <a:graphic>
              <a:graphicData uri="http://schemas.openxmlformats.org/drawingml/2006/picture">
                <pic:pic>
                  <pic:nvPicPr>
                    <pic:cNvPr descr="image/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18: Восемнадцатое задание</w:t>
      </w:r>
    </w:p>
    <w:p>
      <w:pPr>
        <w:pStyle w:val="BodyText"/>
      </w:pPr>
      <w:r>
        <w:t xml:space="preserve">echo</w:t>
      </w:r>
      <w:r>
        <w:t xml:space="preserve"> </w:t>
      </w:r>
      <w:r>
        <w:t xml:space="preserve">“</w:t>
      </w:r>
      <w:r>
        <w:t xml:space="preserve">306174 reads; of these:</w:t>
      </w:r>
      <w:r>
        <w:t xml:space="preserve"> </w:t>
      </w:r>
      <w:r>
        <w:t xml:space="preserve">306174 (100.00%) were unpaired; of these:</w:t>
      </w:r>
      <w:r>
        <w:t xml:space="preserve"> </w:t>
      </w:r>
      <w:r>
        <w:t xml:space="preserve">11 (0.00%) aligned 0 times</w:t>
      </w:r>
      <w:r>
        <w:t xml:space="preserve"> </w:t>
      </w:r>
      <w:r>
        <w:t xml:space="preserve">305580 (99.81%) aligned exactly 1 time</w:t>
      </w:r>
      <w:r>
        <w:t xml:space="preserve"> </w:t>
      </w:r>
      <w:r>
        <w:t xml:space="preserve">583 (0.19%) aligned &gt;1 times</w:t>
      </w:r>
      <w:r>
        <w:t xml:space="preserve"> </w:t>
      </w:r>
      <w:r>
        <w:t xml:space="preserve">100.00% overall alignment rate</w:t>
      </w:r>
      <w:r>
        <w:t xml:space="preserve">”</w:t>
      </w:r>
      <w:r>
        <w:t xml:space="preserve"> </w:t>
      </w:r>
      <w:r>
        <w:t xml:space="preserve">&gt; bowtie.log</w:t>
      </w:r>
    </w:p>
    <w:p>
      <w:pPr>
        <w:pStyle w:val="CaptionedFigure"/>
      </w:pPr>
      <w:bookmarkStart w:id="97" w:name="fig:019"/>
      <w:r>
        <w:drawing>
          <wp:inline>
            <wp:extent cx="5334000" cy="3000375"/>
            <wp:effectExtent b="0" l="0" r="0" t="0"/>
            <wp:docPr descr="Рис. 19: Девятнадцатое задание" title="" id="95" name="Picture"/>
            <a:graphic>
              <a:graphicData uri="http://schemas.openxmlformats.org/drawingml/2006/picture">
                <pic:pic>
                  <pic:nvPicPr>
                    <pic:cNvPr descr="image/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19: Девятнадцатое задание</w:t>
      </w:r>
    </w:p>
    <w:p>
      <w:pPr>
        <w:pStyle w:val="CaptionedFigure"/>
      </w:pPr>
      <w:bookmarkStart w:id="101" w:name="fig:020"/>
      <w:r>
        <w:drawing>
          <wp:inline>
            <wp:extent cx="5334000" cy="3000375"/>
            <wp:effectExtent b="0" l="0" r="0" t="0"/>
            <wp:docPr descr="Рис. 20: Двадцатое задание" title="" id="99" name="Picture"/>
            <a:graphic>
              <a:graphicData uri="http://schemas.openxmlformats.org/drawingml/2006/picture">
                <pic:pic>
                  <pic:nvPicPr>
                    <pic:cNvPr descr="image/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20: Двадцатое задание</w:t>
      </w:r>
    </w:p>
    <w:p>
      <w:pPr>
        <w:pStyle w:val="BodyText"/>
      </w:pPr>
      <w:r>
        <w:t xml:space="preserve">exit завершает работу tmux.</w:t>
      </w:r>
    </w:p>
    <w:p>
      <w:pPr>
        <w:pStyle w:val="CaptionedFigure"/>
      </w:pPr>
      <w:bookmarkStart w:id="105" w:name="fig:021"/>
      <w:r>
        <w:drawing>
          <wp:inline>
            <wp:extent cx="5334000" cy="3000375"/>
            <wp:effectExtent b="0" l="0" r="0" t="0"/>
            <wp:docPr descr="Рис. 21: Двадцать первое задание" title="" id="103" name="Picture"/>
            <a:graphic>
              <a:graphicData uri="http://schemas.openxmlformats.org/drawingml/2006/picture">
                <pic:pic>
                  <pic:nvPicPr>
                    <pic:cNvPr descr="image/2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21: Двадцать первое задание</w:t>
      </w:r>
    </w:p>
    <w:p>
      <w:pPr>
        <w:pStyle w:val="BodyText"/>
      </w:pPr>
      <w:r>
        <w:t xml:space="preserve">Мы заходили на сервер с терминала, который и закрыли, а tmux будет продолжать свою работу на сервере.</w:t>
      </w:r>
    </w:p>
    <w:p>
      <w:pPr>
        <w:pStyle w:val="CaptionedFigure"/>
      </w:pPr>
      <w:bookmarkStart w:id="109" w:name="fig:022"/>
      <w:r>
        <w:drawing>
          <wp:inline>
            <wp:extent cx="5334000" cy="3000375"/>
            <wp:effectExtent b="0" l="0" r="0" t="0"/>
            <wp:docPr descr="Рис. 22: Двадцать второе задание" title="" id="107" name="Picture"/>
            <a:graphic>
              <a:graphicData uri="http://schemas.openxmlformats.org/drawingml/2006/picture">
                <pic:pic>
                  <pic:nvPicPr>
                    <pic:cNvPr descr="image/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22: Двадцать второе задание</w:t>
      </w:r>
    </w:p>
    <w:p>
      <w:pPr>
        <w:pStyle w:val="BodyText"/>
      </w:pPr>
      <w:r>
        <w:t xml:space="preserve">Ещё будет предупреждение о том, что работа завершится. Запущенный процесс во вкладке, конечно же, при её закрытии, пропадет.</w:t>
      </w:r>
    </w:p>
    <w:p>
      <w:pPr>
        <w:pStyle w:val="CaptionedFigure"/>
      </w:pPr>
      <w:bookmarkStart w:id="113" w:name="fig:023"/>
      <w:r>
        <w:drawing>
          <wp:inline>
            <wp:extent cx="5334000" cy="3000375"/>
            <wp:effectExtent b="0" l="0" r="0" t="0"/>
            <wp:docPr descr="Рис. 23: Двадцать третье задание" title="" id="111" name="Picture"/>
            <a:graphic>
              <a:graphicData uri="http://schemas.openxmlformats.org/drawingml/2006/picture">
                <pic:pic>
                  <pic:nvPicPr>
                    <pic:cNvPr descr="image/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23: Двадцать третье задание</w:t>
      </w:r>
    </w:p>
    <w:p>
      <w:pPr>
        <w:pStyle w:val="BodyText"/>
      </w:pPr>
      <w:r>
        <w:t xml:space="preserve">Ctrl+b c — создать новое окно;</w:t>
      </w:r>
    </w:p>
    <w:p>
      <w:pPr>
        <w:pStyle w:val="BodyText"/>
      </w:pPr>
      <w:r>
        <w:t xml:space="preserve">Ctrl+b w — выбрать окно из списка;</w:t>
      </w:r>
    </w:p>
    <w:p>
      <w:pPr>
        <w:pStyle w:val="BodyText"/>
      </w:pPr>
      <w:r>
        <w:t xml:space="preserve">Ctrl+b 0-9 — открыть окно по его номеру;</w:t>
      </w:r>
    </w:p>
    <w:p>
      <w:pPr>
        <w:pStyle w:val="BodyText"/>
      </w:pPr>
      <w:r>
        <w:t xml:space="preserve">Ctrl+b , — переименовать текущее окно;</w:t>
      </w:r>
    </w:p>
    <w:p>
      <w:pPr>
        <w:pStyle w:val="BodyText"/>
      </w:pPr>
      <w:r>
        <w:t xml:space="preserve">Ctrl+b % — разделить текущую панель по горизонтали;</w:t>
      </w:r>
    </w:p>
    <w:p>
      <w:pPr>
        <w:pStyle w:val="BodyText"/>
      </w:pPr>
      <w:r>
        <w:t xml:space="preserve">Ctrl+b ” — разделить текущую панель по вертикали;</w:t>
      </w:r>
    </w:p>
    <w:p>
      <w:pPr>
        <w:pStyle w:val="BodyText"/>
      </w:pPr>
      <w:r>
        <w:t xml:space="preserve">Ctrl+b стрелка — перейти на панель, находящуюся в стороне, куда указывает стрелка;</w:t>
      </w:r>
    </w:p>
    <w:p>
      <w:pPr>
        <w:pStyle w:val="BodyText"/>
      </w:pPr>
      <w:r>
        <w:t xml:space="preserve">Ctrl+b Ctrl+стрелка — изменить размер текущей панели;</w:t>
      </w:r>
    </w:p>
    <w:p>
      <w:pPr>
        <w:pStyle w:val="BodyText"/>
      </w:pPr>
      <w:r>
        <w:t xml:space="preserve">Ctrl+b o — перейти на следующую панель;</w:t>
      </w:r>
    </w:p>
    <w:p>
      <w:pPr>
        <w:pStyle w:val="BodyText"/>
      </w:pPr>
      <w:r>
        <w:t xml:space="preserve">Ctrl+b ; — переключаться между текущей и предыдущей панелью;</w:t>
      </w:r>
    </w:p>
    <w:p>
      <w:pPr>
        <w:pStyle w:val="BodyText"/>
      </w:pPr>
      <w:r>
        <w:t xml:space="preserve">Ctrl+b x — закрыть текущую панель.</w:t>
      </w:r>
    </w:p>
    <w:p>
      <w:pPr>
        <w:pStyle w:val="CaptionedFigure"/>
      </w:pPr>
      <w:bookmarkStart w:id="117" w:name="fig:024"/>
      <w:r>
        <w:drawing>
          <wp:inline>
            <wp:extent cx="5334000" cy="3000375"/>
            <wp:effectExtent b="0" l="0" r="0" t="0"/>
            <wp:docPr descr="Рис. 24: Двадцать четвертое задание" title="" id="115" name="Picture"/>
            <a:graphic>
              <a:graphicData uri="http://schemas.openxmlformats.org/drawingml/2006/picture">
                <pic:pic>
                  <pic:nvPicPr>
                    <pic:cNvPr descr="image/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Рис. 24: Двадцать четвертое задание</w:t>
      </w:r>
    </w:p>
    <w:bookmarkEnd w:id="118"/>
    <w:bookmarkStart w:id="11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За время прохождения первого этапа внещнего курса я познакомился с ОС Linux и освоил некоторый его функционал.</w:t>
      </w:r>
    </w:p>
    <w:bookmarkEnd w:id="11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2 этапа внешнего курса</dc:title>
  <dc:creator>Стрижов Дмитрий Павлович</dc:creator>
  <dc:language>ru-RU</dc:language>
  <cp:keywords/>
  <dcterms:created xsi:type="dcterms:W3CDTF">2024-05-18T13:59:51Z</dcterms:created>
  <dcterms:modified xsi:type="dcterms:W3CDTF">2024-05-18T13:59:51Z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